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ascii="方正小标宋简体" w:eastAsia="方正小标宋简体"/>
          <w:sz w:val="36"/>
          <w:szCs w:val="36"/>
        </w:rPr>
        <w:t>2022</w:t>
      </w:r>
      <w:r>
        <w:rPr>
          <w:rFonts w:hint="eastAsia" w:ascii="方正小标宋简体" w:eastAsia="方正小标宋简体"/>
          <w:sz w:val="36"/>
          <w:szCs w:val="36"/>
        </w:rPr>
        <w:t>年社会捐赠奖助学金参评项目一览表</w:t>
      </w:r>
    </w:p>
    <w:tbl>
      <w:tblPr>
        <w:tblStyle w:val="6"/>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43"/>
        <w:gridCol w:w="1211"/>
        <w:gridCol w:w="729"/>
        <w:gridCol w:w="782"/>
        <w:gridCol w:w="1446"/>
        <w:gridCol w:w="7147"/>
        <w:gridCol w:w="12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459"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序号</w:t>
            </w:r>
          </w:p>
        </w:tc>
        <w:tc>
          <w:tcPr>
            <w:tcW w:w="843"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项目名称</w:t>
            </w:r>
          </w:p>
        </w:tc>
        <w:tc>
          <w:tcPr>
            <w:tcW w:w="1211"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设奖单位或个人</w:t>
            </w:r>
          </w:p>
        </w:tc>
        <w:tc>
          <w:tcPr>
            <w:tcW w:w="729"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奖励额度</w:t>
            </w:r>
          </w:p>
        </w:tc>
        <w:tc>
          <w:tcPr>
            <w:tcW w:w="782"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评选名额</w:t>
            </w:r>
          </w:p>
        </w:tc>
        <w:tc>
          <w:tcPr>
            <w:tcW w:w="1446" w:type="dxa"/>
            <w:vAlign w:val="center"/>
          </w:tcPr>
          <w:p>
            <w:pPr>
              <w:spacing w:line="0" w:lineRule="atLeast"/>
              <w:jc w:val="center"/>
              <w:rPr>
                <w:rFonts w:ascii="等线" w:hAnsi="等线" w:eastAsia="等线"/>
                <w:b/>
                <w:sz w:val="24"/>
                <w:szCs w:val="24"/>
              </w:rPr>
            </w:pPr>
            <w:r>
              <w:rPr>
                <w:rFonts w:hint="eastAsia" w:ascii="等线" w:hAnsi="等线" w:eastAsia="等线"/>
                <w:b/>
                <w:sz w:val="24"/>
                <w:szCs w:val="24"/>
              </w:rPr>
              <w:t>评选范围</w:t>
            </w:r>
          </w:p>
        </w:tc>
        <w:tc>
          <w:tcPr>
            <w:tcW w:w="7147" w:type="dxa"/>
            <w:vAlign w:val="center"/>
          </w:tcPr>
          <w:p>
            <w:pPr>
              <w:widowControl/>
              <w:spacing w:line="0" w:lineRule="atLeast"/>
              <w:jc w:val="center"/>
              <w:rPr>
                <w:rFonts w:ascii="等线" w:hAnsi="等线" w:eastAsia="等线" w:cs="宋体"/>
                <w:b/>
                <w:bCs/>
                <w:kern w:val="0"/>
                <w:sz w:val="24"/>
                <w:szCs w:val="24"/>
              </w:rPr>
            </w:pPr>
            <w:r>
              <w:rPr>
                <w:rFonts w:hint="eastAsia" w:ascii="等线" w:hAnsi="等线" w:eastAsia="等线"/>
                <w:b/>
                <w:sz w:val="24"/>
                <w:szCs w:val="24"/>
              </w:rPr>
              <w:t>评选条件</w:t>
            </w:r>
          </w:p>
        </w:tc>
        <w:tc>
          <w:tcPr>
            <w:tcW w:w="1270" w:type="dxa"/>
            <w:vAlign w:val="center"/>
          </w:tcPr>
          <w:p>
            <w:pPr>
              <w:widowControl/>
              <w:spacing w:line="0" w:lineRule="atLeast"/>
              <w:jc w:val="center"/>
              <w:rPr>
                <w:rFonts w:ascii="等线" w:hAnsi="等线" w:eastAsia="等线" w:cs="宋体"/>
                <w:b/>
                <w:bCs/>
                <w:kern w:val="0"/>
                <w:sz w:val="24"/>
                <w:szCs w:val="24"/>
              </w:rPr>
            </w:pPr>
            <w:r>
              <w:rPr>
                <w:rFonts w:hint="eastAsia" w:ascii="等线" w:hAnsi="等线" w:eastAsia="等线" w:cs="宋体"/>
                <w:b/>
                <w:bCs/>
                <w:kern w:val="0"/>
                <w:sz w:val="24"/>
                <w:szCs w:val="24"/>
              </w:rPr>
              <w:t>管委会办公室</w:t>
            </w:r>
          </w:p>
        </w:tc>
        <w:tc>
          <w:tcPr>
            <w:tcW w:w="1134" w:type="dxa"/>
            <w:vAlign w:val="center"/>
          </w:tcPr>
          <w:p>
            <w:pPr>
              <w:widowControl/>
              <w:spacing w:line="0" w:lineRule="atLeast"/>
              <w:jc w:val="center"/>
              <w:rPr>
                <w:rFonts w:ascii="等线" w:hAnsi="等线" w:eastAsia="等线" w:cs="宋体"/>
                <w:b/>
                <w:bCs/>
                <w:kern w:val="0"/>
                <w:sz w:val="24"/>
                <w:szCs w:val="24"/>
              </w:rPr>
            </w:pPr>
            <w:r>
              <w:rPr>
                <w:rFonts w:hint="eastAsia" w:ascii="等线" w:hAnsi="等线" w:eastAsia="等线" w:cs="宋体"/>
                <w:b/>
                <w:bCs/>
                <w:kern w:val="0"/>
                <w:sz w:val="24"/>
                <w:szCs w:val="24"/>
              </w:rPr>
              <w:t>启动时间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1</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r>
              <w:rPr>
                <w:rFonts w:ascii="宋体" w:hAnsi="宋体" w:eastAsia="宋体" w:cs="宋体"/>
                <w:kern w:val="0"/>
                <w:sz w:val="20"/>
                <w:szCs w:val="20"/>
                <w:highlight w:val="none"/>
              </w:rPr>
              <w:t>022</w:t>
            </w:r>
            <w:r>
              <w:rPr>
                <w:rFonts w:hint="eastAsia" w:ascii="宋体" w:hAnsi="宋体" w:eastAsia="宋体" w:cs="宋体"/>
                <w:kern w:val="0"/>
                <w:sz w:val="20"/>
                <w:szCs w:val="20"/>
                <w:highlight w:val="none"/>
              </w:rPr>
              <w:t>年度中海油助学金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中国宋庆龄基金会</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r>
              <w:rPr>
                <w:rFonts w:ascii="宋体" w:hAnsi="宋体" w:eastAsia="宋体" w:cs="宋体"/>
                <w:kern w:val="0"/>
                <w:sz w:val="20"/>
                <w:szCs w:val="20"/>
                <w:highlight w:val="none"/>
              </w:rPr>
              <w:t>000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1人</w:t>
            </w:r>
          </w:p>
        </w:tc>
        <w:tc>
          <w:tcPr>
            <w:tcW w:w="1446" w:type="dxa"/>
            <w:vAlign w:val="center"/>
          </w:tcPr>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大一到大四家庭经济困难本科生</w:t>
            </w:r>
          </w:p>
        </w:tc>
        <w:tc>
          <w:tcPr>
            <w:tcW w:w="7147" w:type="dxa"/>
            <w:vAlign w:val="center"/>
          </w:tcPr>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1.201</w:t>
            </w:r>
            <w:r>
              <w:rPr>
                <w:rFonts w:ascii="宋体" w:hAnsi="宋体" w:eastAsia="宋体" w:cs="宋体"/>
                <w:kern w:val="0"/>
                <w:sz w:val="20"/>
                <w:szCs w:val="20"/>
                <w:highlight w:val="none"/>
              </w:rPr>
              <w:t>9</w:t>
            </w:r>
            <w:r>
              <w:rPr>
                <w:rFonts w:hint="eastAsia" w:ascii="宋体" w:hAnsi="宋体" w:eastAsia="宋体" w:cs="宋体"/>
                <w:kern w:val="0"/>
                <w:sz w:val="20"/>
                <w:szCs w:val="20"/>
                <w:highlight w:val="none"/>
              </w:rPr>
              <w:t>-202</w:t>
            </w:r>
            <w:r>
              <w:rPr>
                <w:rFonts w:ascii="宋体" w:hAnsi="宋体" w:eastAsia="宋体" w:cs="宋体"/>
                <w:kern w:val="0"/>
                <w:sz w:val="20"/>
                <w:szCs w:val="20"/>
                <w:highlight w:val="none"/>
              </w:rPr>
              <w:t>2</w:t>
            </w:r>
            <w:r>
              <w:rPr>
                <w:rFonts w:hint="eastAsia" w:ascii="宋体" w:hAnsi="宋体" w:eastAsia="宋体" w:cs="宋体"/>
                <w:kern w:val="0"/>
                <w:sz w:val="20"/>
                <w:szCs w:val="20"/>
                <w:highlight w:val="none"/>
              </w:rPr>
              <w:t>级本科生；</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2.自立自强、诚实守信、具有服务国家、回报社会的意识，积极参加社会公益活动；</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3.学习勤奋刻苦，努力钻研，学业成绩优良；</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4.被认定为2</w:t>
            </w:r>
            <w:r>
              <w:rPr>
                <w:rFonts w:ascii="宋体" w:hAnsi="宋体" w:eastAsia="宋体" w:cs="宋体"/>
                <w:kern w:val="0"/>
                <w:sz w:val="20"/>
                <w:szCs w:val="20"/>
                <w:highlight w:val="none"/>
              </w:rPr>
              <w:t>022-2023</w:t>
            </w:r>
            <w:r>
              <w:rPr>
                <w:rFonts w:hint="eastAsia" w:ascii="宋体" w:hAnsi="宋体" w:eastAsia="宋体" w:cs="宋体"/>
                <w:kern w:val="0"/>
                <w:sz w:val="20"/>
                <w:szCs w:val="20"/>
                <w:highlight w:val="none"/>
              </w:rPr>
              <w:t>学年家庭经济困难学生，生活俭朴；</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5.甘肃省合作市、夏河县，内蒙古卓资县，海南省五指山市、保亭县，西藏那曲地区尼玛县等六个定点扶贫地区的学生申请优先考虑。</w:t>
            </w:r>
          </w:p>
        </w:tc>
        <w:tc>
          <w:tcPr>
            <w:tcW w:w="1270"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2</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r>
              <w:rPr>
                <w:rFonts w:ascii="宋体" w:hAnsi="宋体" w:eastAsia="宋体" w:cs="宋体"/>
                <w:kern w:val="0"/>
                <w:sz w:val="20"/>
                <w:szCs w:val="20"/>
                <w:highlight w:val="none"/>
              </w:rPr>
              <w:t>022</w:t>
            </w:r>
            <w:r>
              <w:rPr>
                <w:rFonts w:hint="eastAsia" w:ascii="宋体" w:hAnsi="宋体" w:eastAsia="宋体" w:cs="宋体"/>
                <w:kern w:val="0"/>
                <w:sz w:val="20"/>
                <w:szCs w:val="20"/>
                <w:highlight w:val="none"/>
              </w:rPr>
              <w:t>年度天泰奖学金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天泰公益基金会</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1人</w:t>
            </w:r>
          </w:p>
        </w:tc>
        <w:tc>
          <w:tcPr>
            <w:tcW w:w="1446"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大二到大四的品学兼优的家庭经济困难本科生</w:t>
            </w:r>
          </w:p>
        </w:tc>
        <w:tc>
          <w:tcPr>
            <w:tcW w:w="7147" w:type="dxa"/>
            <w:vAlign w:val="center"/>
          </w:tcPr>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1.201</w:t>
            </w:r>
            <w:r>
              <w:rPr>
                <w:rFonts w:ascii="宋体" w:hAnsi="宋体" w:eastAsia="宋体" w:cs="宋体"/>
                <w:kern w:val="0"/>
                <w:sz w:val="20"/>
                <w:szCs w:val="20"/>
                <w:highlight w:val="none"/>
              </w:rPr>
              <w:t>9</w:t>
            </w:r>
            <w:r>
              <w:rPr>
                <w:rFonts w:hint="eastAsia" w:ascii="宋体" w:hAnsi="宋体" w:eastAsia="宋体" w:cs="宋体"/>
                <w:kern w:val="0"/>
                <w:sz w:val="20"/>
                <w:szCs w:val="20"/>
                <w:highlight w:val="none"/>
              </w:rPr>
              <w:t>-202</w:t>
            </w:r>
            <w:r>
              <w:rPr>
                <w:rFonts w:ascii="宋体" w:hAnsi="宋体" w:eastAsia="宋体" w:cs="宋体"/>
                <w:kern w:val="0"/>
                <w:sz w:val="20"/>
                <w:szCs w:val="20"/>
                <w:highlight w:val="none"/>
              </w:rPr>
              <w:t>1</w:t>
            </w:r>
            <w:r>
              <w:rPr>
                <w:rFonts w:hint="eastAsia" w:ascii="宋体" w:hAnsi="宋体" w:eastAsia="宋体" w:cs="宋体"/>
                <w:kern w:val="0"/>
                <w:sz w:val="20"/>
                <w:szCs w:val="20"/>
                <w:highlight w:val="none"/>
              </w:rPr>
              <w:t>级本科生；</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2.被认定为2</w:t>
            </w:r>
            <w:r>
              <w:rPr>
                <w:rFonts w:ascii="宋体" w:hAnsi="宋体" w:eastAsia="宋体" w:cs="宋体"/>
                <w:kern w:val="0"/>
                <w:sz w:val="20"/>
                <w:szCs w:val="20"/>
                <w:highlight w:val="none"/>
              </w:rPr>
              <w:t>022-2023</w:t>
            </w:r>
            <w:r>
              <w:rPr>
                <w:rFonts w:hint="eastAsia" w:ascii="宋体" w:hAnsi="宋体" w:eastAsia="宋体" w:cs="宋体"/>
                <w:kern w:val="0"/>
                <w:sz w:val="20"/>
                <w:szCs w:val="20"/>
                <w:highlight w:val="none"/>
              </w:rPr>
              <w:t>学年家庭经济困难学生，生活俭朴；</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3.学习认真、刻苦，成绩优秀；</w:t>
            </w:r>
          </w:p>
          <w:p>
            <w:pPr>
              <w:widowControl/>
              <w:spacing w:line="0" w:lineRule="atLeast"/>
              <w:rPr>
                <w:rFonts w:ascii="宋体" w:hAnsi="宋体" w:eastAsia="宋体" w:cs="宋体"/>
                <w:kern w:val="0"/>
                <w:sz w:val="20"/>
                <w:szCs w:val="20"/>
                <w:highlight w:val="none"/>
              </w:rPr>
            </w:pPr>
            <w:r>
              <w:rPr>
                <w:rFonts w:ascii="宋体" w:hAnsi="宋体" w:eastAsia="宋体" w:cs="宋体"/>
                <w:kern w:val="0"/>
                <w:sz w:val="20"/>
                <w:szCs w:val="20"/>
                <w:highlight w:val="none"/>
              </w:rPr>
              <w:t>4.</w:t>
            </w:r>
            <w:r>
              <w:rPr>
                <w:rFonts w:hint="eastAsia" w:ascii="宋体" w:hAnsi="宋体" w:eastAsia="宋体" w:cs="宋体"/>
                <w:kern w:val="0"/>
                <w:sz w:val="20"/>
                <w:szCs w:val="20"/>
                <w:highlight w:val="none"/>
              </w:rPr>
              <w:t>本学年接受其他资助或奖励未超过5000元。</w:t>
            </w:r>
          </w:p>
        </w:tc>
        <w:tc>
          <w:tcPr>
            <w:tcW w:w="1270"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3</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第六届德才奖学金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德才集团</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1人</w:t>
            </w:r>
          </w:p>
        </w:tc>
        <w:tc>
          <w:tcPr>
            <w:tcW w:w="1446"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大二到大四</w:t>
            </w:r>
            <w:r>
              <w:rPr>
                <w:rFonts w:ascii="宋体" w:hAnsi="宋体" w:eastAsia="宋体" w:cs="宋体"/>
                <w:kern w:val="0"/>
                <w:sz w:val="20"/>
                <w:szCs w:val="20"/>
                <w:highlight w:val="none"/>
              </w:rPr>
              <w:t>本科生</w:t>
            </w:r>
          </w:p>
        </w:tc>
        <w:tc>
          <w:tcPr>
            <w:tcW w:w="7147" w:type="dxa"/>
            <w:vAlign w:val="center"/>
          </w:tcPr>
          <w:p>
            <w:pPr>
              <w:widowControl/>
              <w:spacing w:line="0" w:lineRule="atLeast"/>
              <w:rPr>
                <w:rFonts w:ascii="宋体" w:hAnsi="宋体" w:eastAsia="宋体" w:cs="宋体"/>
                <w:kern w:val="0"/>
                <w:sz w:val="20"/>
                <w:szCs w:val="20"/>
                <w:highlight w:val="none"/>
              </w:rPr>
            </w:pPr>
            <w:r>
              <w:rPr>
                <w:rFonts w:ascii="宋体" w:hAnsi="宋体" w:eastAsia="宋体" w:cs="宋体"/>
                <w:kern w:val="0"/>
                <w:sz w:val="20"/>
                <w:szCs w:val="20"/>
                <w:highlight w:val="none"/>
              </w:rPr>
              <w:t>1.</w:t>
            </w:r>
            <w:r>
              <w:rPr>
                <w:rFonts w:hint="eastAsia" w:ascii="宋体" w:hAnsi="宋体" w:eastAsia="宋体" w:cs="宋体"/>
                <w:kern w:val="0"/>
                <w:sz w:val="20"/>
                <w:szCs w:val="20"/>
                <w:highlight w:val="none"/>
              </w:rPr>
              <w:t>201</w:t>
            </w:r>
            <w:r>
              <w:rPr>
                <w:rFonts w:ascii="宋体" w:hAnsi="宋体" w:eastAsia="宋体" w:cs="宋体"/>
                <w:kern w:val="0"/>
                <w:sz w:val="20"/>
                <w:szCs w:val="20"/>
                <w:highlight w:val="none"/>
              </w:rPr>
              <w:t>9</w:t>
            </w:r>
            <w:r>
              <w:rPr>
                <w:rFonts w:hint="eastAsia" w:ascii="宋体" w:hAnsi="宋体" w:eastAsia="宋体" w:cs="宋体"/>
                <w:kern w:val="0"/>
                <w:sz w:val="20"/>
                <w:szCs w:val="20"/>
                <w:highlight w:val="none"/>
              </w:rPr>
              <w:t>-202</w:t>
            </w:r>
            <w:r>
              <w:rPr>
                <w:rFonts w:ascii="宋体" w:hAnsi="宋体" w:eastAsia="宋体" w:cs="宋体"/>
                <w:kern w:val="0"/>
                <w:sz w:val="20"/>
                <w:szCs w:val="20"/>
                <w:highlight w:val="none"/>
              </w:rPr>
              <w:t>1</w:t>
            </w:r>
            <w:r>
              <w:rPr>
                <w:rFonts w:hint="eastAsia" w:ascii="宋体" w:hAnsi="宋体" w:eastAsia="宋体" w:cs="宋体"/>
                <w:kern w:val="0"/>
                <w:sz w:val="20"/>
                <w:szCs w:val="20"/>
                <w:highlight w:val="none"/>
              </w:rPr>
              <w:t>级本科生；</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2．当学年综合测评成绩列班级（专业）前30%；</w:t>
            </w:r>
          </w:p>
          <w:p>
            <w:pPr>
              <w:widowControl/>
              <w:spacing w:line="0" w:lineRule="atLeast"/>
              <w:rPr>
                <w:rFonts w:ascii="宋体" w:hAnsi="宋体" w:eastAsia="宋体" w:cs="宋体"/>
                <w:kern w:val="0"/>
                <w:sz w:val="20"/>
                <w:szCs w:val="20"/>
                <w:highlight w:val="none"/>
              </w:rPr>
            </w:pPr>
            <w:r>
              <w:rPr>
                <w:rFonts w:ascii="宋体" w:hAnsi="宋体" w:eastAsia="宋体" w:cs="宋体"/>
                <w:kern w:val="0"/>
                <w:sz w:val="20"/>
                <w:szCs w:val="20"/>
                <w:highlight w:val="none"/>
              </w:rPr>
              <w:t>3</w:t>
            </w:r>
            <w:r>
              <w:rPr>
                <w:rFonts w:hint="eastAsia" w:ascii="宋体" w:hAnsi="宋体" w:eastAsia="宋体" w:cs="宋体"/>
                <w:kern w:val="0"/>
                <w:sz w:val="20"/>
                <w:szCs w:val="20"/>
                <w:highlight w:val="none"/>
              </w:rPr>
              <w:t>．富有爱心，乐于助人，积极参加社会公益实践活动。</w:t>
            </w:r>
          </w:p>
        </w:tc>
        <w:tc>
          <w:tcPr>
            <w:tcW w:w="1270"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4</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第十二届海之子</w:t>
            </w:r>
            <w:r>
              <w:rPr>
                <w:rFonts w:ascii="宋体" w:hAnsi="宋体" w:eastAsia="宋体" w:cs="宋体"/>
                <w:kern w:val="0"/>
                <w:sz w:val="20"/>
                <w:szCs w:val="20"/>
                <w:highlight w:val="none"/>
              </w:rPr>
              <w:t>成长助学金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中国海洋大学全体教师“爱心一日捐”资金</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6人</w:t>
            </w:r>
          </w:p>
        </w:tc>
        <w:tc>
          <w:tcPr>
            <w:tcW w:w="1446"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大一到大四家庭经济困难本科生</w:t>
            </w:r>
          </w:p>
        </w:tc>
        <w:tc>
          <w:tcPr>
            <w:tcW w:w="7147" w:type="dxa"/>
            <w:vAlign w:val="center"/>
          </w:tcPr>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1.201</w:t>
            </w:r>
            <w:r>
              <w:rPr>
                <w:rFonts w:ascii="宋体" w:hAnsi="宋体" w:eastAsia="宋体" w:cs="宋体"/>
                <w:kern w:val="0"/>
                <w:sz w:val="20"/>
                <w:szCs w:val="20"/>
                <w:highlight w:val="none"/>
              </w:rPr>
              <w:t>9</w:t>
            </w:r>
            <w:r>
              <w:rPr>
                <w:rFonts w:hint="eastAsia" w:ascii="宋体" w:hAnsi="宋体" w:eastAsia="宋体" w:cs="宋体"/>
                <w:kern w:val="0"/>
                <w:sz w:val="20"/>
                <w:szCs w:val="20"/>
                <w:highlight w:val="none"/>
              </w:rPr>
              <w:t>-202</w:t>
            </w:r>
            <w:r>
              <w:rPr>
                <w:rFonts w:ascii="宋体" w:hAnsi="宋体" w:eastAsia="宋体" w:cs="宋体"/>
                <w:kern w:val="0"/>
                <w:sz w:val="20"/>
                <w:szCs w:val="20"/>
                <w:highlight w:val="none"/>
              </w:rPr>
              <w:t>2</w:t>
            </w:r>
            <w:r>
              <w:rPr>
                <w:rFonts w:hint="eastAsia" w:ascii="宋体" w:hAnsi="宋体" w:eastAsia="宋体" w:cs="宋体"/>
                <w:kern w:val="0"/>
                <w:sz w:val="20"/>
                <w:szCs w:val="20"/>
                <w:highlight w:val="none"/>
              </w:rPr>
              <w:t>级本科生；</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2.学习刻苦，成绩优良；</w:t>
            </w:r>
          </w:p>
          <w:p>
            <w:pPr>
              <w:widowControl/>
              <w:spacing w:line="0" w:lineRule="atLeast"/>
              <w:rPr>
                <w:rFonts w:ascii="宋体" w:hAnsi="宋体" w:eastAsia="宋体" w:cs="宋体"/>
                <w:kern w:val="0"/>
                <w:sz w:val="20"/>
                <w:szCs w:val="20"/>
                <w:highlight w:val="none"/>
              </w:rPr>
            </w:pPr>
            <w:r>
              <w:rPr>
                <w:rFonts w:hint="eastAsia" w:ascii="宋体" w:hAnsi="宋体" w:eastAsia="宋体" w:cs="宋体"/>
                <w:kern w:val="0"/>
                <w:sz w:val="20"/>
                <w:szCs w:val="20"/>
                <w:highlight w:val="none"/>
              </w:rPr>
              <w:t>3.家庭经济困难、生活俭朴，被认定为</w:t>
            </w:r>
            <w:r>
              <w:rPr>
                <w:rFonts w:hint="eastAsia" w:ascii="宋体" w:hAnsi="宋体" w:eastAsia="宋体" w:cs="宋体"/>
                <w:kern w:val="0"/>
                <w:sz w:val="20"/>
                <w:szCs w:val="20"/>
                <w:highlight w:val="none"/>
                <w:lang w:val="en-US" w:eastAsia="zh-CN"/>
              </w:rPr>
              <w:t>2022-2023</w:t>
            </w:r>
            <w:r>
              <w:rPr>
                <w:rFonts w:hint="eastAsia" w:ascii="宋体" w:hAnsi="宋体" w:eastAsia="宋体" w:cs="宋体"/>
                <w:kern w:val="0"/>
                <w:sz w:val="20"/>
                <w:szCs w:val="20"/>
                <w:highlight w:val="none"/>
              </w:rPr>
              <w:t>学年家庭经济困难学生；</w:t>
            </w:r>
          </w:p>
          <w:p>
            <w:pPr>
              <w:widowControl/>
              <w:spacing w:line="0" w:lineRule="atLeas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4.承诺参加校内外素质拓展、社会调查、公益服务等能力素质提升和爱心奉献类活动。</w:t>
            </w:r>
          </w:p>
        </w:tc>
        <w:tc>
          <w:tcPr>
            <w:tcW w:w="1270"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18"/>
                <w:szCs w:val="20"/>
                <w:highlight w:val="none"/>
              </w:rPr>
            </w:pPr>
            <w:r>
              <w:rPr>
                <w:rFonts w:hint="eastAsia" w:ascii="宋体" w:hAnsi="宋体" w:eastAsia="宋体" w:cs="宋体"/>
                <w:kern w:val="0"/>
                <w:sz w:val="18"/>
                <w:szCs w:val="20"/>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5</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第四届圣武奖学金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广西三零建设集团有限公司</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1人</w:t>
            </w:r>
          </w:p>
        </w:tc>
        <w:tc>
          <w:tcPr>
            <w:tcW w:w="1446"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基本修业年限内全日制研究生</w:t>
            </w:r>
          </w:p>
        </w:tc>
        <w:tc>
          <w:tcPr>
            <w:tcW w:w="7147"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1. 遵纪守法，诚实守信，道德品质优良，积极参加集体活动；</w:t>
            </w:r>
          </w:p>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2. 学习成绩优异；</w:t>
            </w:r>
          </w:p>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3. 具有良好的科学道德修养，表现出较强的科研能力，科研成绩显著。</w:t>
            </w:r>
          </w:p>
        </w:tc>
        <w:tc>
          <w:tcPr>
            <w:tcW w:w="1270"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459" w:type="dxa"/>
            <w:vAlign w:val="center"/>
          </w:tcPr>
          <w:p>
            <w:pPr>
              <w:spacing w:line="0" w:lineRule="atLeast"/>
              <w:jc w:val="center"/>
              <w:rPr>
                <w:rFonts w:hint="eastAsia" w:ascii="黑体" w:eastAsia="黑体" w:hAnsiTheme="minorHAnsi" w:cstheme="minorBidi"/>
                <w:kern w:val="2"/>
                <w:sz w:val="24"/>
                <w:szCs w:val="22"/>
                <w:highlight w:val="none"/>
                <w:lang w:val="en-US" w:eastAsia="zh-CN" w:bidi="ar-SA"/>
              </w:rPr>
            </w:pPr>
            <w:r>
              <w:rPr>
                <w:rFonts w:hint="eastAsia" w:ascii="黑体" w:eastAsia="黑体"/>
                <w:sz w:val="24"/>
                <w:highlight w:val="none"/>
                <w:lang w:val="en-US" w:eastAsia="zh-CN"/>
              </w:rPr>
              <w:t>6</w:t>
            </w:r>
          </w:p>
        </w:tc>
        <w:tc>
          <w:tcPr>
            <w:tcW w:w="843"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第八届东升研究生奖学金</w:t>
            </w:r>
          </w:p>
        </w:tc>
        <w:tc>
          <w:tcPr>
            <w:tcW w:w="1211"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王东升（校友）</w:t>
            </w:r>
          </w:p>
        </w:tc>
        <w:tc>
          <w:tcPr>
            <w:tcW w:w="729" w:type="dxa"/>
            <w:vAlign w:val="center"/>
          </w:tcPr>
          <w:p>
            <w:pPr>
              <w:widowControl/>
              <w:spacing w:line="0" w:lineRule="atLeast"/>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r>
              <w:rPr>
                <w:rFonts w:ascii="宋体" w:hAnsi="宋体" w:eastAsia="宋体" w:cs="宋体"/>
                <w:kern w:val="0"/>
                <w:sz w:val="20"/>
                <w:szCs w:val="20"/>
                <w:highlight w:val="none"/>
              </w:rPr>
              <w:t>500</w:t>
            </w:r>
          </w:p>
        </w:tc>
        <w:tc>
          <w:tcPr>
            <w:tcW w:w="782" w:type="dxa"/>
            <w:vAlign w:val="center"/>
          </w:tcPr>
          <w:p>
            <w:pPr>
              <w:widowControl/>
              <w:spacing w:line="0" w:lineRule="atLeast"/>
              <w:jc w:val="cente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3人</w:t>
            </w:r>
          </w:p>
        </w:tc>
        <w:tc>
          <w:tcPr>
            <w:tcW w:w="1446" w:type="dxa"/>
            <w:vAlign w:val="center"/>
          </w:tcPr>
          <w:p>
            <w:pPr>
              <w:widowControl/>
              <w:spacing w:line="0" w:lineRule="atLeast"/>
              <w:jc w:val="left"/>
              <w:rPr>
                <w:rFonts w:ascii="宋体" w:hAnsi="宋体" w:eastAsia="宋体" w:cs="宋体"/>
                <w:kern w:val="0"/>
                <w:sz w:val="18"/>
                <w:szCs w:val="20"/>
                <w:highlight w:val="none"/>
              </w:rPr>
            </w:pPr>
            <w:r>
              <w:rPr>
                <w:rFonts w:hint="eastAsia" w:ascii="宋体" w:hAnsi="宋体" w:eastAsia="宋体" w:cs="宋体"/>
                <w:kern w:val="0"/>
                <w:sz w:val="20"/>
                <w:szCs w:val="20"/>
                <w:highlight w:val="none"/>
              </w:rPr>
              <w:t>基本修业年限内全日制研究生</w:t>
            </w:r>
          </w:p>
        </w:tc>
        <w:tc>
          <w:tcPr>
            <w:tcW w:w="7147" w:type="dxa"/>
            <w:vAlign w:val="center"/>
          </w:tcPr>
          <w:p>
            <w:pPr>
              <w:widowControl/>
              <w:spacing w:line="0" w:lineRule="atLeast"/>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1.学习态度端正，认真执行学校的各项规章制度，具有较高的政治素养及良好的思想品德；</w:t>
            </w:r>
          </w:p>
          <w:p>
            <w:pPr>
              <w:widowControl/>
              <w:spacing w:line="0" w:lineRule="atLeast"/>
              <w:jc w:val="left"/>
              <w:rPr>
                <w:rFonts w:ascii="宋体" w:hAnsi="宋体" w:eastAsia="宋体" w:cs="宋体"/>
                <w:kern w:val="0"/>
                <w:sz w:val="20"/>
                <w:szCs w:val="20"/>
                <w:highlight w:val="none"/>
              </w:rPr>
            </w:pPr>
            <w:r>
              <w:rPr>
                <w:rFonts w:ascii="宋体" w:hAnsi="宋体" w:eastAsia="宋体" w:cs="宋体"/>
                <w:kern w:val="0"/>
                <w:sz w:val="20"/>
                <w:szCs w:val="20"/>
                <w:highlight w:val="none"/>
              </w:rPr>
              <w:t>2</w:t>
            </w:r>
            <w:r>
              <w:rPr>
                <w:rFonts w:hint="eastAsia" w:ascii="宋体" w:hAnsi="宋体" w:eastAsia="宋体" w:cs="宋体"/>
                <w:kern w:val="0"/>
                <w:sz w:val="20"/>
                <w:szCs w:val="20"/>
                <w:highlight w:val="none"/>
              </w:rPr>
              <w:t>.在科技活动、公益服务等方面积极服务社会，表现突出，为学校赢得荣誉；</w:t>
            </w:r>
          </w:p>
          <w:p>
            <w:pPr>
              <w:widowControl/>
              <w:spacing w:line="0" w:lineRule="atLeast"/>
              <w:jc w:val="left"/>
              <w:rPr>
                <w:rFonts w:ascii="宋体" w:hAnsi="宋体" w:eastAsia="宋体" w:cs="宋体"/>
                <w:kern w:val="0"/>
                <w:sz w:val="20"/>
                <w:szCs w:val="20"/>
                <w:highlight w:val="none"/>
              </w:rPr>
            </w:pPr>
            <w:r>
              <w:rPr>
                <w:rFonts w:ascii="宋体" w:hAnsi="宋体" w:eastAsia="宋体" w:cs="宋体"/>
                <w:kern w:val="0"/>
                <w:sz w:val="20"/>
                <w:szCs w:val="20"/>
                <w:highlight w:val="none"/>
              </w:rPr>
              <w:t>3</w:t>
            </w:r>
            <w:r>
              <w:rPr>
                <w:rFonts w:hint="eastAsia" w:ascii="宋体" w:hAnsi="宋体" w:eastAsia="宋体" w:cs="宋体"/>
                <w:kern w:val="0"/>
                <w:sz w:val="20"/>
                <w:szCs w:val="20"/>
                <w:highlight w:val="none"/>
              </w:rPr>
              <w:t>.在</w:t>
            </w:r>
            <w:bookmarkStart w:id="0" w:name="_GoBack"/>
            <w:bookmarkEnd w:id="0"/>
            <w:r>
              <w:rPr>
                <w:rFonts w:hint="eastAsia" w:ascii="宋体" w:hAnsi="宋体" w:eastAsia="宋体" w:cs="宋体"/>
                <w:kern w:val="0"/>
                <w:sz w:val="20"/>
                <w:szCs w:val="20"/>
                <w:highlight w:val="none"/>
              </w:rPr>
              <w:t>日常学习、科研、生活中积极参加集体活动，乐于奉献，服务学生，表现突出，或为学校事业发展建言献策并被学校采纳。</w:t>
            </w:r>
          </w:p>
        </w:tc>
        <w:tc>
          <w:tcPr>
            <w:tcW w:w="1270" w:type="dxa"/>
            <w:vAlign w:val="center"/>
          </w:tcPr>
          <w:p>
            <w:pPr>
              <w:widowControl/>
              <w:spacing w:line="0" w:lineRule="atLeast"/>
              <w:jc w:val="center"/>
              <w:rPr>
                <w:rFonts w:ascii="宋体" w:hAnsi="宋体" w:eastAsia="宋体" w:cs="宋体"/>
                <w:kern w:val="0"/>
                <w:sz w:val="18"/>
                <w:szCs w:val="20"/>
                <w:highlight w:val="none"/>
              </w:rPr>
            </w:pPr>
            <w:r>
              <w:rPr>
                <w:rFonts w:hint="eastAsia" w:ascii="宋体" w:hAnsi="宋体" w:eastAsia="宋体" w:cs="宋体"/>
                <w:kern w:val="0"/>
                <w:sz w:val="20"/>
                <w:szCs w:val="20"/>
                <w:highlight w:val="none"/>
              </w:rPr>
              <w:t>学生工作处</w:t>
            </w:r>
          </w:p>
        </w:tc>
        <w:tc>
          <w:tcPr>
            <w:tcW w:w="1134" w:type="dxa"/>
            <w:vAlign w:val="center"/>
          </w:tcPr>
          <w:p>
            <w:pPr>
              <w:widowControl/>
              <w:spacing w:line="0" w:lineRule="atLeast"/>
              <w:jc w:val="center"/>
              <w:rPr>
                <w:rFonts w:ascii="宋体" w:hAnsi="宋体" w:eastAsia="宋体" w:cs="宋体"/>
                <w:kern w:val="0"/>
                <w:sz w:val="18"/>
                <w:szCs w:val="20"/>
                <w:highlight w:val="none"/>
              </w:rPr>
            </w:pPr>
            <w:r>
              <w:rPr>
                <w:rFonts w:hint="eastAsia" w:ascii="宋体" w:hAnsi="宋体" w:eastAsia="宋体" w:cs="宋体"/>
                <w:kern w:val="0"/>
                <w:sz w:val="18"/>
                <w:szCs w:val="20"/>
                <w:highlight w:val="none"/>
              </w:rPr>
              <w:t>9月</w:t>
            </w:r>
          </w:p>
        </w:tc>
      </w:tr>
    </w:tbl>
    <w:p>
      <w:pPr>
        <w:rPr>
          <w:rFonts w:ascii="黑体" w:eastAsia="黑体"/>
          <w:sz w:val="24"/>
        </w:rPr>
      </w:pPr>
      <w:r>
        <w:rPr>
          <w:rFonts w:hint="eastAsia" w:ascii="黑体" w:eastAsia="黑体"/>
          <w:sz w:val="24"/>
          <w:highlight w:val="none"/>
        </w:rPr>
        <w:t>备注：</w:t>
      </w:r>
    </w:p>
    <w:p>
      <w:pPr>
        <w:pStyle w:val="12"/>
        <w:numPr>
          <w:ilvl w:val="0"/>
          <w:numId w:val="1"/>
        </w:numPr>
        <w:ind w:firstLineChars="0"/>
        <w:rPr>
          <w:rFonts w:ascii="黑体" w:eastAsia="黑体"/>
          <w:sz w:val="24"/>
        </w:rPr>
      </w:pPr>
      <w:r>
        <w:rPr>
          <w:rFonts w:hint="eastAsia" w:ascii="黑体" w:eastAsia="黑体"/>
          <w:sz w:val="24"/>
        </w:rPr>
        <w:t>评审基本条件。本科生须</w:t>
      </w:r>
      <w:r>
        <w:rPr>
          <w:rFonts w:ascii="黑体" w:eastAsia="黑体"/>
          <w:sz w:val="24"/>
        </w:rPr>
        <w:t>符合《</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中</w:t>
      </w:r>
      <w:r>
        <w:rPr>
          <w:rFonts w:ascii="黑体" w:eastAsia="黑体"/>
          <w:sz w:val="24"/>
        </w:rPr>
        <w:t>第五条“</w:t>
      </w:r>
      <w:r>
        <w:rPr>
          <w:rFonts w:hint="eastAsia" w:ascii="黑体" w:eastAsia="黑体"/>
          <w:sz w:val="24"/>
        </w:rPr>
        <w:t>评审基本条件</w:t>
      </w:r>
      <w:r>
        <w:rPr>
          <w:rFonts w:ascii="黑体" w:eastAsia="黑体"/>
          <w:sz w:val="24"/>
        </w:rPr>
        <w:t>”</w:t>
      </w:r>
      <w:r>
        <w:rPr>
          <w:rFonts w:hint="eastAsia" w:ascii="黑体" w:eastAsia="黑体"/>
          <w:sz w:val="24"/>
        </w:rPr>
        <w:t>，研究生须符合《中国海洋大学研究生资助与奖励办法》中第二条基本条件的</w:t>
      </w:r>
      <w:r>
        <w:rPr>
          <w:rFonts w:ascii="黑体" w:eastAsia="黑体"/>
          <w:sz w:val="24"/>
        </w:rPr>
        <w:t>前提下，符合以</w:t>
      </w:r>
      <w:r>
        <w:rPr>
          <w:rFonts w:hint="eastAsia" w:ascii="黑体" w:eastAsia="黑体"/>
          <w:sz w:val="24"/>
        </w:rPr>
        <w:t>上</w:t>
      </w:r>
      <w:r>
        <w:rPr>
          <w:rFonts w:ascii="黑体" w:eastAsia="黑体"/>
          <w:sz w:val="24"/>
        </w:rPr>
        <w:t>各项目评选条件</w:t>
      </w:r>
      <w:r>
        <w:rPr>
          <w:rFonts w:hint="eastAsia" w:ascii="黑体" w:eastAsia="黑体"/>
          <w:sz w:val="24"/>
        </w:rPr>
        <w:t>。</w:t>
      </w:r>
    </w:p>
    <w:p>
      <w:pPr>
        <w:pStyle w:val="12"/>
        <w:numPr>
          <w:ilvl w:val="0"/>
          <w:numId w:val="1"/>
        </w:numPr>
        <w:ind w:firstLineChars="0"/>
        <w:rPr>
          <w:rFonts w:ascii="黑体" w:eastAsia="黑体"/>
          <w:sz w:val="24"/>
        </w:rPr>
      </w:pPr>
      <w:r>
        <w:rPr>
          <w:rFonts w:hint="eastAsia" w:ascii="黑体" w:eastAsia="黑体"/>
          <w:sz w:val="24"/>
        </w:rPr>
        <w:t>兼得原则。根据</w:t>
      </w:r>
      <w:r>
        <w:rPr>
          <w:rFonts w:ascii="黑体" w:eastAsia="黑体"/>
          <w:sz w:val="24"/>
        </w:rPr>
        <w:t>《</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规定，本科生奖学金遵循“大额不兼”的原则，原则上5</w:t>
      </w:r>
      <w:r>
        <w:rPr>
          <w:rFonts w:ascii="黑体" w:eastAsia="黑体"/>
          <w:sz w:val="24"/>
        </w:rPr>
        <w:t>000</w:t>
      </w:r>
      <w:r>
        <w:rPr>
          <w:rFonts w:hint="eastAsia" w:ascii="黑体" w:eastAsia="黑体"/>
          <w:sz w:val="24"/>
        </w:rPr>
        <w:t>元及以上的社会捐赠奖学金之间，与政府类奖学金之间均不可兼得</w:t>
      </w:r>
      <w:r>
        <w:rPr>
          <w:rFonts w:hint="eastAsia" w:ascii="黑体" w:eastAsia="黑体"/>
          <w:sz w:val="24"/>
          <w:lang w:eastAsia="zh-CN"/>
        </w:rPr>
        <w:t>；</w:t>
      </w:r>
      <w:r>
        <w:rPr>
          <w:rFonts w:hint="eastAsia" w:ascii="黑体" w:eastAsia="黑体"/>
          <w:sz w:val="24"/>
        </w:rPr>
        <w:t>研究生奖学金兼得原则见《中国海洋大学研究生资助与奖励办法》政策解读中第八条之规定</w:t>
      </w:r>
      <w:r>
        <w:rPr>
          <w:rFonts w:hint="eastAsia" w:ascii="黑体" w:eastAsia="黑体"/>
          <w:sz w:val="24"/>
          <w:lang w:val="en-US" w:eastAsia="zh-CN"/>
        </w:rPr>
        <w:t>:研究生奖学金包括学业奖学金、国家奖学金、卓越奖学金、专项奖学金四类，其中除卓越奖学金外用于申请其他所有奖学金的学术成果均不得重复使用。</w:t>
      </w:r>
    </w:p>
    <w:p>
      <w:pPr>
        <w:pStyle w:val="12"/>
        <w:rPr>
          <w:rFonts w:ascii="黑体" w:eastAsia="黑体"/>
          <w:sz w:val="24"/>
        </w:rPr>
      </w:pPr>
    </w:p>
    <w:sectPr>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A5E18"/>
    <w:multiLevelType w:val="multilevel"/>
    <w:tmpl w:val="44FA5E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ZTE3YWNiZDFhNmQzYmQzZTllOWI4MDVlMzNjMWMifQ=="/>
  </w:docVars>
  <w:rsids>
    <w:rsidRoot w:val="00ED651F"/>
    <w:rsid w:val="00025C28"/>
    <w:rsid w:val="00031599"/>
    <w:rsid w:val="0005134C"/>
    <w:rsid w:val="00064196"/>
    <w:rsid w:val="00093DD8"/>
    <w:rsid w:val="000974EF"/>
    <w:rsid w:val="000A0161"/>
    <w:rsid w:val="000A22B6"/>
    <w:rsid w:val="000B24EA"/>
    <w:rsid w:val="000B5FCB"/>
    <w:rsid w:val="000C098B"/>
    <w:rsid w:val="000D0C15"/>
    <w:rsid w:val="000F2EB9"/>
    <w:rsid w:val="00100907"/>
    <w:rsid w:val="00101DA0"/>
    <w:rsid w:val="001056D7"/>
    <w:rsid w:val="001066D8"/>
    <w:rsid w:val="00121116"/>
    <w:rsid w:val="00121552"/>
    <w:rsid w:val="001220C3"/>
    <w:rsid w:val="00126DB6"/>
    <w:rsid w:val="001309C4"/>
    <w:rsid w:val="001315EA"/>
    <w:rsid w:val="00136199"/>
    <w:rsid w:val="00140F22"/>
    <w:rsid w:val="00145DC3"/>
    <w:rsid w:val="00151C2C"/>
    <w:rsid w:val="001543E2"/>
    <w:rsid w:val="00156AC0"/>
    <w:rsid w:val="0016504D"/>
    <w:rsid w:val="00177709"/>
    <w:rsid w:val="00183830"/>
    <w:rsid w:val="00183B91"/>
    <w:rsid w:val="001950D8"/>
    <w:rsid w:val="001A28AC"/>
    <w:rsid w:val="001B1491"/>
    <w:rsid w:val="001D1FE4"/>
    <w:rsid w:val="001E474F"/>
    <w:rsid w:val="001F55CC"/>
    <w:rsid w:val="002030C4"/>
    <w:rsid w:val="002069AD"/>
    <w:rsid w:val="0021052E"/>
    <w:rsid w:val="00212F66"/>
    <w:rsid w:val="00236819"/>
    <w:rsid w:val="00240ACF"/>
    <w:rsid w:val="00246F49"/>
    <w:rsid w:val="002616A1"/>
    <w:rsid w:val="002701F9"/>
    <w:rsid w:val="002778B8"/>
    <w:rsid w:val="002943AA"/>
    <w:rsid w:val="00294E74"/>
    <w:rsid w:val="002964BA"/>
    <w:rsid w:val="002A4E46"/>
    <w:rsid w:val="002B4F98"/>
    <w:rsid w:val="002B5AC3"/>
    <w:rsid w:val="002C02FD"/>
    <w:rsid w:val="002D2DB5"/>
    <w:rsid w:val="002D34CB"/>
    <w:rsid w:val="002E782D"/>
    <w:rsid w:val="00301D81"/>
    <w:rsid w:val="00301F32"/>
    <w:rsid w:val="00323691"/>
    <w:rsid w:val="00323A40"/>
    <w:rsid w:val="00330321"/>
    <w:rsid w:val="00336A52"/>
    <w:rsid w:val="00340386"/>
    <w:rsid w:val="00340D58"/>
    <w:rsid w:val="00340F0F"/>
    <w:rsid w:val="00346365"/>
    <w:rsid w:val="00353A2F"/>
    <w:rsid w:val="003569A6"/>
    <w:rsid w:val="00360C7B"/>
    <w:rsid w:val="003611B2"/>
    <w:rsid w:val="00375E53"/>
    <w:rsid w:val="00376333"/>
    <w:rsid w:val="003876C1"/>
    <w:rsid w:val="003956C6"/>
    <w:rsid w:val="003A28D4"/>
    <w:rsid w:val="003B7CBE"/>
    <w:rsid w:val="003C11F4"/>
    <w:rsid w:val="003C1D29"/>
    <w:rsid w:val="003F42D2"/>
    <w:rsid w:val="00404307"/>
    <w:rsid w:val="00417DD1"/>
    <w:rsid w:val="00422F2D"/>
    <w:rsid w:val="004456C3"/>
    <w:rsid w:val="00451D46"/>
    <w:rsid w:val="004614CB"/>
    <w:rsid w:val="00464B9A"/>
    <w:rsid w:val="0047142C"/>
    <w:rsid w:val="00475B98"/>
    <w:rsid w:val="0048413F"/>
    <w:rsid w:val="00486C1D"/>
    <w:rsid w:val="0049173F"/>
    <w:rsid w:val="004A06B1"/>
    <w:rsid w:val="004C2E23"/>
    <w:rsid w:val="004C70D0"/>
    <w:rsid w:val="004E2A2D"/>
    <w:rsid w:val="004E2EAA"/>
    <w:rsid w:val="0050736E"/>
    <w:rsid w:val="00511B99"/>
    <w:rsid w:val="00560DE6"/>
    <w:rsid w:val="00566C53"/>
    <w:rsid w:val="00566E4F"/>
    <w:rsid w:val="0059250D"/>
    <w:rsid w:val="005A373A"/>
    <w:rsid w:val="005C3210"/>
    <w:rsid w:val="005D3FE0"/>
    <w:rsid w:val="005E56A4"/>
    <w:rsid w:val="00603BAA"/>
    <w:rsid w:val="00607181"/>
    <w:rsid w:val="00617E9A"/>
    <w:rsid w:val="0062560D"/>
    <w:rsid w:val="00632CB5"/>
    <w:rsid w:val="00650435"/>
    <w:rsid w:val="006541B9"/>
    <w:rsid w:val="00655258"/>
    <w:rsid w:val="00677A80"/>
    <w:rsid w:val="00684DA2"/>
    <w:rsid w:val="00695FE6"/>
    <w:rsid w:val="00696F8B"/>
    <w:rsid w:val="00697A0B"/>
    <w:rsid w:val="006C07EC"/>
    <w:rsid w:val="006C6BB9"/>
    <w:rsid w:val="006D3A6F"/>
    <w:rsid w:val="006E298D"/>
    <w:rsid w:val="00706133"/>
    <w:rsid w:val="00710844"/>
    <w:rsid w:val="00723808"/>
    <w:rsid w:val="00734E50"/>
    <w:rsid w:val="00737D67"/>
    <w:rsid w:val="00737E42"/>
    <w:rsid w:val="007417B3"/>
    <w:rsid w:val="00747DD1"/>
    <w:rsid w:val="00755C8D"/>
    <w:rsid w:val="00776634"/>
    <w:rsid w:val="007A0557"/>
    <w:rsid w:val="007A1FED"/>
    <w:rsid w:val="007A4C36"/>
    <w:rsid w:val="007B3290"/>
    <w:rsid w:val="007C4DAC"/>
    <w:rsid w:val="007C682E"/>
    <w:rsid w:val="007E11D2"/>
    <w:rsid w:val="007F5F17"/>
    <w:rsid w:val="00805541"/>
    <w:rsid w:val="0080739C"/>
    <w:rsid w:val="00812809"/>
    <w:rsid w:val="00812E0B"/>
    <w:rsid w:val="00834B35"/>
    <w:rsid w:val="008421D6"/>
    <w:rsid w:val="00851E1B"/>
    <w:rsid w:val="00857AFC"/>
    <w:rsid w:val="00860C81"/>
    <w:rsid w:val="00862BE9"/>
    <w:rsid w:val="00864828"/>
    <w:rsid w:val="0087632A"/>
    <w:rsid w:val="008A2C1E"/>
    <w:rsid w:val="008C045E"/>
    <w:rsid w:val="008C4BF0"/>
    <w:rsid w:val="008D002A"/>
    <w:rsid w:val="00903036"/>
    <w:rsid w:val="00913D1F"/>
    <w:rsid w:val="009269DC"/>
    <w:rsid w:val="0093291C"/>
    <w:rsid w:val="0094187D"/>
    <w:rsid w:val="00943EED"/>
    <w:rsid w:val="00945312"/>
    <w:rsid w:val="00953F2C"/>
    <w:rsid w:val="009569F5"/>
    <w:rsid w:val="00962B51"/>
    <w:rsid w:val="0098246F"/>
    <w:rsid w:val="009843DE"/>
    <w:rsid w:val="00991297"/>
    <w:rsid w:val="00991C81"/>
    <w:rsid w:val="0099634E"/>
    <w:rsid w:val="00996435"/>
    <w:rsid w:val="009B738D"/>
    <w:rsid w:val="009E1291"/>
    <w:rsid w:val="009E24D4"/>
    <w:rsid w:val="009E48FE"/>
    <w:rsid w:val="009E4FBC"/>
    <w:rsid w:val="009F14AE"/>
    <w:rsid w:val="009F16E9"/>
    <w:rsid w:val="009F48B7"/>
    <w:rsid w:val="009F524E"/>
    <w:rsid w:val="00A015CB"/>
    <w:rsid w:val="00A05D1B"/>
    <w:rsid w:val="00A15237"/>
    <w:rsid w:val="00A15767"/>
    <w:rsid w:val="00A26586"/>
    <w:rsid w:val="00A3501C"/>
    <w:rsid w:val="00A35F0E"/>
    <w:rsid w:val="00A529DF"/>
    <w:rsid w:val="00A61748"/>
    <w:rsid w:val="00A676D7"/>
    <w:rsid w:val="00A7768B"/>
    <w:rsid w:val="00A95C05"/>
    <w:rsid w:val="00AA0E03"/>
    <w:rsid w:val="00AA44BE"/>
    <w:rsid w:val="00AF4EC0"/>
    <w:rsid w:val="00B26763"/>
    <w:rsid w:val="00B315A8"/>
    <w:rsid w:val="00B46FF0"/>
    <w:rsid w:val="00B515A1"/>
    <w:rsid w:val="00B52AA6"/>
    <w:rsid w:val="00B63AB9"/>
    <w:rsid w:val="00B83F40"/>
    <w:rsid w:val="00BB571A"/>
    <w:rsid w:val="00BD214E"/>
    <w:rsid w:val="00BE1FE9"/>
    <w:rsid w:val="00BE6398"/>
    <w:rsid w:val="00BE6A55"/>
    <w:rsid w:val="00BF1A4D"/>
    <w:rsid w:val="00BF2869"/>
    <w:rsid w:val="00BF3DF0"/>
    <w:rsid w:val="00BF7297"/>
    <w:rsid w:val="00C1158C"/>
    <w:rsid w:val="00C11C3F"/>
    <w:rsid w:val="00C33244"/>
    <w:rsid w:val="00C34C83"/>
    <w:rsid w:val="00C360C4"/>
    <w:rsid w:val="00C50988"/>
    <w:rsid w:val="00C64AB3"/>
    <w:rsid w:val="00C7199A"/>
    <w:rsid w:val="00C81465"/>
    <w:rsid w:val="00C8352D"/>
    <w:rsid w:val="00C90530"/>
    <w:rsid w:val="00C97BBE"/>
    <w:rsid w:val="00CA0C0B"/>
    <w:rsid w:val="00CA4A6A"/>
    <w:rsid w:val="00CA7285"/>
    <w:rsid w:val="00CB7C61"/>
    <w:rsid w:val="00CC3398"/>
    <w:rsid w:val="00CC5293"/>
    <w:rsid w:val="00CC62BB"/>
    <w:rsid w:val="00CC7F3C"/>
    <w:rsid w:val="00CE57E9"/>
    <w:rsid w:val="00CE6662"/>
    <w:rsid w:val="00CF1F15"/>
    <w:rsid w:val="00D44E85"/>
    <w:rsid w:val="00D46774"/>
    <w:rsid w:val="00D603EE"/>
    <w:rsid w:val="00D6268E"/>
    <w:rsid w:val="00D91583"/>
    <w:rsid w:val="00D922C2"/>
    <w:rsid w:val="00DA072E"/>
    <w:rsid w:val="00DA1A19"/>
    <w:rsid w:val="00DA22F7"/>
    <w:rsid w:val="00DB2AE0"/>
    <w:rsid w:val="00DB3C1D"/>
    <w:rsid w:val="00DC7F56"/>
    <w:rsid w:val="00DE0DF2"/>
    <w:rsid w:val="00E02D7F"/>
    <w:rsid w:val="00E079E8"/>
    <w:rsid w:val="00E136CB"/>
    <w:rsid w:val="00E1773E"/>
    <w:rsid w:val="00E41FAD"/>
    <w:rsid w:val="00E4479B"/>
    <w:rsid w:val="00E4610B"/>
    <w:rsid w:val="00E5039B"/>
    <w:rsid w:val="00E51313"/>
    <w:rsid w:val="00E52D49"/>
    <w:rsid w:val="00E614B0"/>
    <w:rsid w:val="00E723D2"/>
    <w:rsid w:val="00E80EEA"/>
    <w:rsid w:val="00E87A05"/>
    <w:rsid w:val="00E9214C"/>
    <w:rsid w:val="00EA119A"/>
    <w:rsid w:val="00EB047F"/>
    <w:rsid w:val="00ED6169"/>
    <w:rsid w:val="00ED651F"/>
    <w:rsid w:val="00EF7067"/>
    <w:rsid w:val="00F02171"/>
    <w:rsid w:val="00F03943"/>
    <w:rsid w:val="00F11050"/>
    <w:rsid w:val="00F15AA4"/>
    <w:rsid w:val="00F248E5"/>
    <w:rsid w:val="00F312B5"/>
    <w:rsid w:val="00F40C55"/>
    <w:rsid w:val="00F5475B"/>
    <w:rsid w:val="00F54D04"/>
    <w:rsid w:val="00F6755F"/>
    <w:rsid w:val="00F6794D"/>
    <w:rsid w:val="00F82E7F"/>
    <w:rsid w:val="00F840E5"/>
    <w:rsid w:val="00FA33D3"/>
    <w:rsid w:val="00FA65A7"/>
    <w:rsid w:val="00FB5F20"/>
    <w:rsid w:val="00FC7EED"/>
    <w:rsid w:val="00FD2E8E"/>
    <w:rsid w:val="00FD40A8"/>
    <w:rsid w:val="00FF0902"/>
    <w:rsid w:val="00FF0F0D"/>
    <w:rsid w:val="00FF2BBA"/>
    <w:rsid w:val="13F81399"/>
    <w:rsid w:val="20DD736E"/>
    <w:rsid w:val="2C087E57"/>
    <w:rsid w:val="40836F8E"/>
    <w:rsid w:val="40867ADC"/>
    <w:rsid w:val="51DB0CC2"/>
    <w:rsid w:val="6E2C6F5B"/>
    <w:rsid w:val="73436C64"/>
    <w:rsid w:val="75A50297"/>
    <w:rsid w:val="7B823EC2"/>
    <w:rsid w:val="7E0B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qFormat/>
    <w:uiPriority w:val="99"/>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DAA6-A019-499D-A58F-0B83BD37A10E}">
  <ds:schemaRefs/>
</ds:datastoreItem>
</file>

<file path=docProps/app.xml><?xml version="1.0" encoding="utf-8"?>
<Properties xmlns="http://schemas.openxmlformats.org/officeDocument/2006/extended-properties" xmlns:vt="http://schemas.openxmlformats.org/officeDocument/2006/docPropsVTypes">
  <Template>Normal</Template>
  <Pages>2</Pages>
  <Words>1339</Words>
  <Characters>1459</Characters>
  <Lines>26</Lines>
  <Paragraphs>7</Paragraphs>
  <TotalTime>1</TotalTime>
  <ScaleCrop>false</ScaleCrop>
  <LinksUpToDate>false</LinksUpToDate>
  <CharactersWithSpaces>1462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2022-09-19T07:45:00Z</dcterms:created>
  <dc:creator>林旭升</dc:creator>
  <cp:lastModifiedBy>桭风</cp:lastModifiedBy>
  <cp:lastPrinted>2022-10-07T07:27:00Z</cp:lastPrinted>
  <dcterms:modified xsi:type="dcterms:W3CDTF">2022-10-10T02:04:45Z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23D1CC8F79D4416BA82A3D45888FB7D3</vt:lpwstr>
  </property>
</Properties>
</file>